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B8CC" w14:textId="77777777" w:rsidR="00B14CCE" w:rsidRPr="00B14CCE" w:rsidRDefault="00B14CCE" w:rsidP="00B14CCE">
      <w:pPr>
        <w:spacing w:before="100" w:beforeAutospacing="1" w:after="100" w:afterAutospacing="1" w:line="240" w:lineRule="auto"/>
        <w:outlineLvl w:val="0"/>
        <w:rPr>
          <w:rFonts w:ascii="Montserrat Light" w:eastAsia="Times New Roman" w:hAnsi="Montserrat Light" w:cs="Times New Roman"/>
          <w:kern w:val="36"/>
          <w:sz w:val="36"/>
          <w:szCs w:val="36"/>
          <w:lang w:eastAsia="es-MX"/>
          <w14:ligatures w14:val="none"/>
        </w:rPr>
      </w:pPr>
      <w:r w:rsidRPr="00B14CCE">
        <w:rPr>
          <w:rFonts w:ascii="Montserrat Light" w:eastAsia="Times New Roman" w:hAnsi="Montserrat Light" w:cs="Times New Roman"/>
          <w:kern w:val="36"/>
          <w:sz w:val="36"/>
          <w:szCs w:val="36"/>
          <w:lang w:eastAsia="es-MX"/>
          <w14:ligatures w14:val="none"/>
        </w:rPr>
        <w:t>POLÍTICA DE PRIVACIDAD</w:t>
      </w:r>
    </w:p>
    <w:p w14:paraId="3D772BD3"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1FD90819"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CUREGO MED SAS</w:t>
      </w:r>
    </w:p>
    <w:p w14:paraId="6418590F"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151D7436"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Introducción</w:t>
      </w:r>
    </w:p>
    <w:p w14:paraId="25FFF457"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74D7456"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En CUREGO MED SAS, adoptamos la presente Política de Privacidad en cumplimiento de lo dispuesto en la Ley Estatutaria 1581 de 2012, la Ley 1266 de 2008 y demás normas complementarias sobre protección de datos personales en Colombia. Esta política refleja nuestro compromiso con el manejo responsable, seguro y transparente de la información personal de todos nuestros usuarios, clientes, aliados, pacientes, proveedores y demás grupos de interés.</w:t>
      </w:r>
    </w:p>
    <w:p w14:paraId="2174F311"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1E9D9544"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Definiciones</w:t>
      </w:r>
    </w:p>
    <w:p w14:paraId="1E740D20"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Autorización: Consentimiento previo, expreso e informado del titular para el tratamiento de sus datos personales.</w:t>
      </w:r>
    </w:p>
    <w:p w14:paraId="652839AC"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Titular: Persona natural cuyos datos personales son objeto de tratamiento.</w:t>
      </w:r>
    </w:p>
    <w:p w14:paraId="53396C67"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Tratamiento: Cualquier operación o conjunto de operaciones sobre datos personales (recolección, almacenamiento, uso, circulación o supresión).</w:t>
      </w:r>
    </w:p>
    <w:p w14:paraId="5D007AFE"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Responsable del tratamiento: CUREGO MED SAS, quien decide sobre la finalidad y tratamiento de los datos.</w:t>
      </w:r>
    </w:p>
    <w:p w14:paraId="767B385D"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Encargado del tratamiento: Persona natural o jurídica que realiza el tratamiento por cuenta de CUREGO MED SAS.</w:t>
      </w:r>
    </w:p>
    <w:p w14:paraId="702E3CAC"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Transferencia: Envío de datos personales a otro responsable del tratamiento.</w:t>
      </w:r>
    </w:p>
    <w:p w14:paraId="38DA7A1C" w14:textId="77777777" w:rsidR="00B14CCE" w:rsidRPr="00B14CCE" w:rsidRDefault="00B14CCE" w:rsidP="00B14CCE">
      <w:pPr>
        <w:numPr>
          <w:ilvl w:val="0"/>
          <w:numId w:val="1"/>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Transmisión: Comunicación de datos a un encargado del tratamiento para su ejecución bajo instrucciones de CUREGO MED SAS.</w:t>
      </w:r>
    </w:p>
    <w:p w14:paraId="308B661B"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ED8DCCB"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Identificación del responsable del tratamiento</w:t>
      </w:r>
    </w:p>
    <w:p w14:paraId="109B406D"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2F033FA2"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Razón social: CUREGO MED SAS</w:t>
      </w:r>
    </w:p>
    <w:p w14:paraId="2AACFFDF"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NIT: [NIT DE LA EMPRESA]</w:t>
      </w:r>
    </w:p>
    <w:p w14:paraId="49E0D591"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Domicilio: Medellín, Colombia</w:t>
      </w:r>
    </w:p>
    <w:p w14:paraId="516E076C"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Correo electrónico: protecciondedatos@curego.co</w:t>
      </w:r>
    </w:p>
    <w:p w14:paraId="051F9BB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lastRenderedPageBreak/>
        <w:t>Sitio web: www.curego.co</w:t>
      </w:r>
    </w:p>
    <w:p w14:paraId="28A5A162"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752D07A3"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¿Con qué fines trataremos tus datos?</w:t>
      </w:r>
    </w:p>
    <w:p w14:paraId="5B8AECA7"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7BA5A6D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Con base en tu autorización previa, expresa e informada, trataremos tus datos personales para los siguientes propósitos:</w:t>
      </w:r>
    </w:p>
    <w:p w14:paraId="1CFEA70E"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Prestación de servicios logísticos: Coordinar y ejecutar la operación logística relacionada con tratamientos médicos, incluyendo alojamiento, transporte, acompañamiento asistencial, trámites administrativos y traducción.</w:t>
      </w:r>
    </w:p>
    <w:p w14:paraId="705B7DDA"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Atención y experiencia del usuario: Mejorar tu experiencia como paciente o usuario, generar recordatorios, seguimientos postoperatorios, recomendaciones personalizadas y gestión de calidad del servicio.</w:t>
      </w:r>
    </w:p>
    <w:p w14:paraId="00F81620"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Mercadeo y fidelización: Informarte sobre novedades, promociones, alianzas, programas de fidelización, encuestas de satisfacción, campañas de concientización y eventos de salud y bienestar.</w:t>
      </w:r>
    </w:p>
    <w:p w14:paraId="48757BC0"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Inteligencia de negocios: Realizar analítica de datos, segmentación de audiencias, seguimiento a patrones de consumo, prospectiva de pacientes y personalización de servicios y contenidos.</w:t>
      </w:r>
    </w:p>
    <w:p w14:paraId="5E196272"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Cumplimiento legal y contractual: Cumplir con las obligaciones derivadas de contratos, convenios, alianzas o requerimientos legales nacionales e internacionales.</w:t>
      </w:r>
    </w:p>
    <w:p w14:paraId="0EE291B9"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Seguridad y prevención de riesgos: Verificar antecedentes, consultar listas restrictivas (como prevención de lavado de activos y financiación del terrorismo), y garantizar la seguridad de las operaciones y de nuestros usuarios.</w:t>
      </w:r>
    </w:p>
    <w:p w14:paraId="24FD25AC"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Gestión de personal y contratistas: En caso de postulaciones o vínculos laborales o contractuales, gestionar procesos de selección, formación, bienestar, seguridad y cumplimiento laboral.</w:t>
      </w:r>
    </w:p>
    <w:p w14:paraId="1E9B0B8E" w14:textId="77777777" w:rsidR="00B14CCE" w:rsidRPr="00B14CCE" w:rsidRDefault="00B14CCE" w:rsidP="00B14CCE">
      <w:pPr>
        <w:numPr>
          <w:ilvl w:val="0"/>
          <w:numId w:val="2"/>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 xml:space="preserve">Videovigilancia: Velar por la seguridad de las instalaciones físicas de </w:t>
      </w:r>
      <w:proofErr w:type="spellStart"/>
      <w:r w:rsidRPr="00B14CCE">
        <w:rPr>
          <w:rFonts w:ascii="Montserrat Light" w:eastAsia="Times New Roman" w:hAnsi="Montserrat Light" w:cs="Times New Roman"/>
          <w:kern w:val="0"/>
          <w:sz w:val="20"/>
          <w:szCs w:val="20"/>
          <w:lang w:eastAsia="es-MX"/>
          <w14:ligatures w14:val="none"/>
        </w:rPr>
        <w:t>CureGo</w:t>
      </w:r>
      <w:proofErr w:type="spellEnd"/>
      <w:r w:rsidRPr="00B14CCE">
        <w:rPr>
          <w:rFonts w:ascii="Montserrat Light" w:eastAsia="Times New Roman" w:hAnsi="Montserrat Light" w:cs="Times New Roman"/>
          <w:kern w:val="0"/>
          <w:sz w:val="20"/>
          <w:szCs w:val="20"/>
          <w:lang w:eastAsia="es-MX"/>
          <w14:ligatures w14:val="none"/>
        </w:rPr>
        <w:t xml:space="preserve"> mediante cámaras de seguridad. Las imágenes pueden ser almacenadas temporalmente.</w:t>
      </w:r>
    </w:p>
    <w:p w14:paraId="3D1718C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3A1E9476"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¿Por cuánto tiempo conservamos tus datos?</w:t>
      </w:r>
    </w:p>
    <w:p w14:paraId="42324A9C"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1E65110D"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Tus datos personales serán conservados durante el tiempo necesario para cumplir las finalidades aquí descritas y en cumplimiento de requisitos legales o contractuales. Una vez cumplida su finalidad, se procederá a su eliminación segura.</w:t>
      </w:r>
    </w:p>
    <w:p w14:paraId="264BD30D"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45EC5D75"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¿Con quién compartimos tus datos?</w:t>
      </w:r>
    </w:p>
    <w:p w14:paraId="17CA3323"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43189331"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CUREGO MED SAS podrá compartir tus datos con:</w:t>
      </w:r>
    </w:p>
    <w:p w14:paraId="20D39199" w14:textId="77777777" w:rsidR="00B14CCE" w:rsidRPr="00B14CCE" w:rsidRDefault="00B14CCE" w:rsidP="00B14CCE">
      <w:pPr>
        <w:numPr>
          <w:ilvl w:val="0"/>
          <w:numId w:val="3"/>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Aliados estratégicos y prestadores médicos para cumplir con la logística requerida.</w:t>
      </w:r>
    </w:p>
    <w:p w14:paraId="6F856967" w14:textId="77777777" w:rsidR="00B14CCE" w:rsidRPr="00B14CCE" w:rsidRDefault="00B14CCE" w:rsidP="00B14CCE">
      <w:pPr>
        <w:numPr>
          <w:ilvl w:val="0"/>
          <w:numId w:val="3"/>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Empresas contratistas que nos apoyan en el desarrollo de nuestra operación, previa firma de acuerdos de confidencialidad.</w:t>
      </w:r>
    </w:p>
    <w:p w14:paraId="6C2997EA" w14:textId="77777777" w:rsidR="00B14CCE" w:rsidRPr="00B14CCE" w:rsidRDefault="00B14CCE" w:rsidP="00B14CCE">
      <w:pPr>
        <w:numPr>
          <w:ilvl w:val="0"/>
          <w:numId w:val="3"/>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Autoridades competentes, cuando sea requerido legalmente.</w:t>
      </w:r>
    </w:p>
    <w:p w14:paraId="12B5E3D2" w14:textId="77777777" w:rsidR="00B14CCE" w:rsidRPr="00B14CCE" w:rsidRDefault="00B14CCE" w:rsidP="00B14CCE">
      <w:pPr>
        <w:numPr>
          <w:ilvl w:val="0"/>
          <w:numId w:val="3"/>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Terceros en Colombia o en el exterior, bajo estándares adecuados de protección de datos.</w:t>
      </w:r>
    </w:p>
    <w:p w14:paraId="66F1B3D9"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18D6D63"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En ningún caso comercializaremos tus datos personales.</w:t>
      </w:r>
    </w:p>
    <w:p w14:paraId="09AA5BD7"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791F7A8"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¿Cuáles son tus derechos como titular de datos?</w:t>
      </w:r>
    </w:p>
    <w:p w14:paraId="65D6DCD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7EE32B1F"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Tienes derecho a:</w:t>
      </w:r>
    </w:p>
    <w:p w14:paraId="6BFA509A" w14:textId="77777777" w:rsidR="00B14CCE" w:rsidRPr="00B14CCE" w:rsidRDefault="00B14CCE" w:rsidP="00B14CCE">
      <w:pPr>
        <w:numPr>
          <w:ilvl w:val="0"/>
          <w:numId w:val="4"/>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Conocer, actualizar, rectificar y suprimir tus datos.</w:t>
      </w:r>
    </w:p>
    <w:p w14:paraId="7CF30606" w14:textId="77777777" w:rsidR="00B14CCE" w:rsidRPr="00B14CCE" w:rsidRDefault="00B14CCE" w:rsidP="00B14CCE">
      <w:pPr>
        <w:numPr>
          <w:ilvl w:val="0"/>
          <w:numId w:val="4"/>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Revocar tu autorización.</w:t>
      </w:r>
    </w:p>
    <w:p w14:paraId="123B0B8B" w14:textId="77777777" w:rsidR="00B14CCE" w:rsidRPr="00B14CCE" w:rsidRDefault="00B14CCE" w:rsidP="00B14CCE">
      <w:pPr>
        <w:numPr>
          <w:ilvl w:val="0"/>
          <w:numId w:val="4"/>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Solicitar prueba de tu consentimiento.</w:t>
      </w:r>
    </w:p>
    <w:p w14:paraId="7E36949B" w14:textId="77777777" w:rsidR="00B14CCE" w:rsidRPr="00B14CCE" w:rsidRDefault="00B14CCE" w:rsidP="00B14CCE">
      <w:pPr>
        <w:numPr>
          <w:ilvl w:val="0"/>
          <w:numId w:val="4"/>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Ser informado sobre el tratamiento de tus datos.</w:t>
      </w:r>
    </w:p>
    <w:p w14:paraId="0EEFF898" w14:textId="77777777" w:rsidR="00B14CCE" w:rsidRPr="00B14CCE" w:rsidRDefault="00B14CCE" w:rsidP="00B14CCE">
      <w:pPr>
        <w:numPr>
          <w:ilvl w:val="0"/>
          <w:numId w:val="4"/>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Presentar quejas ante la Superintendencia de Industria y Comercio por infracción a la normativa de protección de datos.</w:t>
      </w:r>
    </w:p>
    <w:p w14:paraId="2720A37B"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2A2C6B5E"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¿Cómo ejercer tus derechos?</w:t>
      </w:r>
    </w:p>
    <w:p w14:paraId="051FCC25"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2FE7567F"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Puedes enviar tus solicitudes, peticiones o reclamos relacionados con el tratamiento de tus datos personales a través de:</w:t>
      </w:r>
    </w:p>
    <w:p w14:paraId="58EE22AC" w14:textId="77777777" w:rsidR="00B14CCE" w:rsidRPr="00B14CCE" w:rsidRDefault="00B14CCE" w:rsidP="00B14CCE">
      <w:pPr>
        <w:numPr>
          <w:ilvl w:val="0"/>
          <w:numId w:val="5"/>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Correo electrónico: protecciondedatos@curego.co</w:t>
      </w:r>
    </w:p>
    <w:p w14:paraId="42B506D6" w14:textId="77777777" w:rsidR="00B14CCE" w:rsidRPr="00B14CCE" w:rsidRDefault="00B14CCE" w:rsidP="00B14CCE">
      <w:pPr>
        <w:numPr>
          <w:ilvl w:val="0"/>
          <w:numId w:val="5"/>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Dirección física: [DIRECCIÓN COMPLETA DE LA EMPRESA]</w:t>
      </w:r>
    </w:p>
    <w:p w14:paraId="35D41E3A" w14:textId="77777777" w:rsidR="00B14CCE" w:rsidRPr="00B14CCE" w:rsidRDefault="00B14CCE" w:rsidP="00B14CCE">
      <w:pPr>
        <w:numPr>
          <w:ilvl w:val="0"/>
          <w:numId w:val="5"/>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Página web: www.curego.co</w:t>
      </w:r>
    </w:p>
    <w:p w14:paraId="259872C9"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4784915"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La solicitud debe contener:</w:t>
      </w:r>
    </w:p>
    <w:p w14:paraId="75989014" w14:textId="77777777" w:rsidR="00B14CCE" w:rsidRPr="00B14CCE" w:rsidRDefault="00B14CCE" w:rsidP="00B14CCE">
      <w:pPr>
        <w:numPr>
          <w:ilvl w:val="0"/>
          <w:numId w:val="6"/>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Nombre completo y número de identificación.</w:t>
      </w:r>
    </w:p>
    <w:p w14:paraId="78DC4D38" w14:textId="77777777" w:rsidR="00B14CCE" w:rsidRPr="00B14CCE" w:rsidRDefault="00B14CCE" w:rsidP="00B14CCE">
      <w:pPr>
        <w:numPr>
          <w:ilvl w:val="0"/>
          <w:numId w:val="6"/>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lastRenderedPageBreak/>
        <w:t>Descripción clara de la solicitud.</w:t>
      </w:r>
    </w:p>
    <w:p w14:paraId="368B4439" w14:textId="77777777" w:rsidR="00B14CCE" w:rsidRPr="00B14CCE" w:rsidRDefault="00B14CCE" w:rsidP="00B14CCE">
      <w:pPr>
        <w:numPr>
          <w:ilvl w:val="0"/>
          <w:numId w:val="6"/>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Documentos de soporte (si aplica).</w:t>
      </w:r>
    </w:p>
    <w:p w14:paraId="17C50152" w14:textId="77777777" w:rsidR="00B14CCE" w:rsidRPr="00B14CCE" w:rsidRDefault="00B14CCE" w:rsidP="00B14CCE">
      <w:pPr>
        <w:numPr>
          <w:ilvl w:val="0"/>
          <w:numId w:val="6"/>
        </w:num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Medio para recibir respuesta.</w:t>
      </w:r>
    </w:p>
    <w:p w14:paraId="7BD06C9E"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05E3F4B2"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CUREGO responderá en un plazo de hasta 10 días hábiles para consultas y 15 días hábiles para reclamos. En caso de requerir prórroga, se notificará oportunamente al titular.</w:t>
      </w:r>
    </w:p>
    <w:p w14:paraId="152EF78E"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45DBC07A"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Datos personales de menores de edad</w:t>
      </w:r>
    </w:p>
    <w:p w14:paraId="1A73E383"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AEBCE3C"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CUREGO no recolecta deliberadamente datos de menores de edad, salvo cuando sea necesario por la naturaleza del servicio (por ejemplo, acompañamiento familiar en procedimientos pediátricos), en cuyo caso se requerirá autorización de sus representantes legales y se garantizará el respeto por sus derechos prevalentes.</w:t>
      </w:r>
    </w:p>
    <w:p w14:paraId="7353D61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7249521F"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Medidas de seguridad</w:t>
      </w:r>
    </w:p>
    <w:p w14:paraId="01E075C3"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1B126F1E"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Implementamos medidas técnicas, humanas y administrativas razonables y proporcionales para proteger tus datos contra accesos no autorizados, pérdida, alteración o uso indebido.</w:t>
      </w:r>
    </w:p>
    <w:p w14:paraId="2D3D8AFF"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2D0A32DA" w14:textId="77777777" w:rsidR="00B14CCE" w:rsidRPr="00B14CCE" w:rsidRDefault="00B14CCE" w:rsidP="00B14CCE">
      <w:pPr>
        <w:spacing w:before="100" w:beforeAutospacing="1" w:after="100" w:afterAutospacing="1" w:line="240" w:lineRule="auto"/>
        <w:outlineLvl w:val="1"/>
        <w:rPr>
          <w:rFonts w:ascii="Montserrat Light" w:eastAsia="Times New Roman" w:hAnsi="Montserrat Light" w:cs="Times New Roman"/>
          <w:kern w:val="0"/>
          <w:lang w:eastAsia="es-MX"/>
          <w14:ligatures w14:val="none"/>
        </w:rPr>
      </w:pPr>
      <w:r w:rsidRPr="00B14CCE">
        <w:rPr>
          <w:rFonts w:ascii="Montserrat Light" w:eastAsia="Times New Roman" w:hAnsi="Montserrat Light" w:cs="Times New Roman"/>
          <w:kern w:val="0"/>
          <w:lang w:eastAsia="es-MX"/>
          <w14:ligatures w14:val="none"/>
        </w:rPr>
        <w:t>Vigencia</w:t>
      </w:r>
    </w:p>
    <w:p w14:paraId="7B4DA358"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p>
    <w:p w14:paraId="6C80521D" w14:textId="77777777" w:rsidR="00B14CCE" w:rsidRPr="00B14CCE" w:rsidRDefault="00B14CCE" w:rsidP="00B14CCE">
      <w:pPr>
        <w:spacing w:before="100" w:beforeAutospacing="1" w:after="100" w:afterAutospacing="1" w:line="240" w:lineRule="auto"/>
        <w:rPr>
          <w:rFonts w:ascii="Montserrat Light" w:eastAsia="Times New Roman" w:hAnsi="Montserrat Light" w:cs="Times New Roman"/>
          <w:kern w:val="0"/>
          <w:sz w:val="20"/>
          <w:szCs w:val="20"/>
          <w:lang w:eastAsia="es-MX"/>
          <w14:ligatures w14:val="none"/>
        </w:rPr>
      </w:pPr>
      <w:r w:rsidRPr="00B14CCE">
        <w:rPr>
          <w:rFonts w:ascii="Montserrat Light" w:eastAsia="Times New Roman" w:hAnsi="Montserrat Light" w:cs="Times New Roman"/>
          <w:kern w:val="0"/>
          <w:sz w:val="20"/>
          <w:szCs w:val="20"/>
          <w:lang w:eastAsia="es-MX"/>
          <w14:ligatures w14:val="none"/>
        </w:rPr>
        <w:t>Esta Política entra en vigencia a partir de su publicación. Las modificaciones sustanciales serán comunicadas oportunamente a través de medios digitales o físicos.</w:t>
      </w:r>
    </w:p>
    <w:p w14:paraId="09C37F4B" w14:textId="77777777" w:rsidR="00644C33" w:rsidRDefault="00644C33"/>
    <w:sectPr w:rsidR="00644C3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Light">
    <w:panose1 w:val="00000400000000000000"/>
    <w:charset w:val="4D"/>
    <w:family w:val="auto"/>
    <w:notTrueType/>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104"/>
    <w:multiLevelType w:val="multilevel"/>
    <w:tmpl w:val="B1AE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D22B7"/>
    <w:multiLevelType w:val="multilevel"/>
    <w:tmpl w:val="211C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3E7F23"/>
    <w:multiLevelType w:val="multilevel"/>
    <w:tmpl w:val="751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5B3126"/>
    <w:multiLevelType w:val="multilevel"/>
    <w:tmpl w:val="97E4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F0BCF"/>
    <w:multiLevelType w:val="multilevel"/>
    <w:tmpl w:val="68BC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B55205"/>
    <w:multiLevelType w:val="multilevel"/>
    <w:tmpl w:val="9874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852144">
    <w:abstractNumId w:val="3"/>
  </w:num>
  <w:num w:numId="2" w16cid:durableId="1800565505">
    <w:abstractNumId w:val="4"/>
  </w:num>
  <w:num w:numId="3" w16cid:durableId="132017799">
    <w:abstractNumId w:val="2"/>
  </w:num>
  <w:num w:numId="4" w16cid:durableId="227805821">
    <w:abstractNumId w:val="0"/>
  </w:num>
  <w:num w:numId="5" w16cid:durableId="1125847887">
    <w:abstractNumId w:val="1"/>
  </w:num>
  <w:num w:numId="6" w16cid:durableId="67503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CCE"/>
    <w:rsid w:val="00204209"/>
    <w:rsid w:val="00303F44"/>
    <w:rsid w:val="00644C33"/>
    <w:rsid w:val="009F033A"/>
    <w:rsid w:val="00B14CC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06893C19"/>
  <w15:chartTrackingRefBased/>
  <w15:docId w15:val="{85C45B94-F81B-AF4B-88CD-919AF5939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14C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14C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14CC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14CC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14CC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14CC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14CC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14CC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14CC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4CC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14CC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14CC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14CC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14CC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14CC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14CC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14CC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14CCE"/>
    <w:rPr>
      <w:rFonts w:eastAsiaTheme="majorEastAsia" w:cstheme="majorBidi"/>
      <w:color w:val="272727" w:themeColor="text1" w:themeTint="D8"/>
    </w:rPr>
  </w:style>
  <w:style w:type="paragraph" w:styleId="Ttulo">
    <w:name w:val="Title"/>
    <w:basedOn w:val="Normal"/>
    <w:next w:val="Normal"/>
    <w:link w:val="TtuloCar"/>
    <w:uiPriority w:val="10"/>
    <w:qFormat/>
    <w:rsid w:val="00B14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14CC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14CC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14CC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14CCE"/>
    <w:pPr>
      <w:spacing w:before="160"/>
      <w:jc w:val="center"/>
    </w:pPr>
    <w:rPr>
      <w:i/>
      <w:iCs/>
      <w:color w:val="404040" w:themeColor="text1" w:themeTint="BF"/>
    </w:rPr>
  </w:style>
  <w:style w:type="character" w:customStyle="1" w:styleId="CitaCar">
    <w:name w:val="Cita Car"/>
    <w:basedOn w:val="Fuentedeprrafopredeter"/>
    <w:link w:val="Cita"/>
    <w:uiPriority w:val="29"/>
    <w:rsid w:val="00B14CCE"/>
    <w:rPr>
      <w:i/>
      <w:iCs/>
      <w:color w:val="404040" w:themeColor="text1" w:themeTint="BF"/>
    </w:rPr>
  </w:style>
  <w:style w:type="paragraph" w:styleId="Prrafodelista">
    <w:name w:val="List Paragraph"/>
    <w:basedOn w:val="Normal"/>
    <w:uiPriority w:val="34"/>
    <w:qFormat/>
    <w:rsid w:val="00B14CCE"/>
    <w:pPr>
      <w:ind w:left="720"/>
      <w:contextualSpacing/>
    </w:pPr>
  </w:style>
  <w:style w:type="character" w:styleId="nfasisintenso">
    <w:name w:val="Intense Emphasis"/>
    <w:basedOn w:val="Fuentedeprrafopredeter"/>
    <w:uiPriority w:val="21"/>
    <w:qFormat/>
    <w:rsid w:val="00B14CCE"/>
    <w:rPr>
      <w:i/>
      <w:iCs/>
      <w:color w:val="0F4761" w:themeColor="accent1" w:themeShade="BF"/>
    </w:rPr>
  </w:style>
  <w:style w:type="paragraph" w:styleId="Citadestacada">
    <w:name w:val="Intense Quote"/>
    <w:basedOn w:val="Normal"/>
    <w:next w:val="Normal"/>
    <w:link w:val="CitadestacadaCar"/>
    <w:uiPriority w:val="30"/>
    <w:qFormat/>
    <w:rsid w:val="00B14C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14CCE"/>
    <w:rPr>
      <w:i/>
      <w:iCs/>
      <w:color w:val="0F4761" w:themeColor="accent1" w:themeShade="BF"/>
    </w:rPr>
  </w:style>
  <w:style w:type="character" w:styleId="Referenciaintensa">
    <w:name w:val="Intense Reference"/>
    <w:basedOn w:val="Fuentedeprrafopredeter"/>
    <w:uiPriority w:val="32"/>
    <w:qFormat/>
    <w:rsid w:val="00B14CCE"/>
    <w:rPr>
      <w:b/>
      <w:bCs/>
      <w:smallCaps/>
      <w:color w:val="0F4761" w:themeColor="accent1" w:themeShade="BF"/>
      <w:spacing w:val="5"/>
    </w:rPr>
  </w:style>
  <w:style w:type="paragraph" w:customStyle="1" w:styleId="p1">
    <w:name w:val="p1"/>
    <w:basedOn w:val="Normal"/>
    <w:rsid w:val="00B14CC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s1">
    <w:name w:val="s1"/>
    <w:basedOn w:val="Fuentedeprrafopredeter"/>
    <w:rsid w:val="00B14CCE"/>
  </w:style>
  <w:style w:type="paragraph" w:customStyle="1" w:styleId="p2">
    <w:name w:val="p2"/>
    <w:basedOn w:val="Normal"/>
    <w:rsid w:val="00B14CC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p3">
    <w:name w:val="p3"/>
    <w:basedOn w:val="Normal"/>
    <w:rsid w:val="00B14CC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customStyle="1" w:styleId="p4">
    <w:name w:val="p4"/>
    <w:basedOn w:val="Normal"/>
    <w:rsid w:val="00B14CCE"/>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character" w:customStyle="1" w:styleId="s2">
    <w:name w:val="s2"/>
    <w:basedOn w:val="Fuentedeprrafopredeter"/>
    <w:rsid w:val="00B14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3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869</Words>
  <Characters>4784</Characters>
  <Application>Microsoft Office Word</Application>
  <DocSecurity>0</DocSecurity>
  <Lines>39</Lines>
  <Paragraphs>11</Paragraphs>
  <ScaleCrop>false</ScaleCrop>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Hernando Salazar Rojas</dc:creator>
  <cp:keywords/>
  <dc:description/>
  <cp:lastModifiedBy>Luis Hernando Salazar Rojas</cp:lastModifiedBy>
  <cp:revision>1</cp:revision>
  <dcterms:created xsi:type="dcterms:W3CDTF">2025-06-26T19:21:00Z</dcterms:created>
  <dcterms:modified xsi:type="dcterms:W3CDTF">2025-06-26T19:22:00Z</dcterms:modified>
</cp:coreProperties>
</file>